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BC" w:rsidRDefault="00DF63BC" w:rsidP="00DF63BC">
      <w:pPr>
        <w:pStyle w:val="Bezodstpw"/>
        <w:rPr>
          <w:u w:color="000000"/>
        </w:rPr>
      </w:pPr>
      <w:r>
        <w:rPr>
          <w:u w:color="000000"/>
        </w:rPr>
        <w:t xml:space="preserve">                                                                                            </w:t>
      </w:r>
    </w:p>
    <w:p w:rsidR="00DF63BC" w:rsidRDefault="00DF63BC" w:rsidP="00DF63BC">
      <w:pPr>
        <w:pStyle w:val="Bezodstpw"/>
        <w:rPr>
          <w:u w:color="000000"/>
        </w:rPr>
      </w:pPr>
      <w:r>
        <w:rPr>
          <w:u w:color="000000"/>
        </w:rPr>
        <w:t xml:space="preserve">                                                  Centrum </w:t>
      </w:r>
      <w:proofErr w:type="spellStart"/>
      <w:r>
        <w:rPr>
          <w:u w:color="000000"/>
        </w:rPr>
        <w:t>Kształcenia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Zawodowego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i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Ustawicznego</w:t>
      </w:r>
      <w:proofErr w:type="spellEnd"/>
      <w:r>
        <w:rPr>
          <w:u w:color="000000"/>
        </w:rPr>
        <w:t xml:space="preserve"> w </w:t>
      </w:r>
      <w:proofErr w:type="spellStart"/>
      <w:r>
        <w:rPr>
          <w:u w:color="000000"/>
        </w:rPr>
        <w:t>Dąbrowie</w:t>
      </w:r>
      <w:proofErr w:type="spellEnd"/>
      <w:r>
        <w:rPr>
          <w:u w:color="000000"/>
        </w:rPr>
        <w:t xml:space="preserve"> </w:t>
      </w:r>
      <w:proofErr w:type="spellStart"/>
      <w:r>
        <w:rPr>
          <w:u w:color="000000"/>
        </w:rPr>
        <w:t>Górniczej</w:t>
      </w:r>
      <w:proofErr w:type="spellEnd"/>
    </w:p>
    <w:p w:rsidR="00DF63BC" w:rsidRDefault="00DF63BC" w:rsidP="00DF63BC">
      <w:pPr>
        <w:pStyle w:val="Bezodstpw"/>
        <w:rPr>
          <w:u w:color="000000"/>
        </w:rPr>
      </w:pPr>
    </w:p>
    <w:p w:rsidR="00DF63BC" w:rsidRDefault="00DF63BC" w:rsidP="00DF63BC">
      <w:pPr>
        <w:pStyle w:val="Bezodstpw"/>
        <w:rPr>
          <w:u w:color="000000"/>
        </w:rPr>
      </w:pPr>
    </w:p>
    <w:p w:rsidR="00876D00" w:rsidRDefault="00DF63BC" w:rsidP="00DF63BC">
      <w:pPr>
        <w:pStyle w:val="Bezodstpw"/>
        <w:rPr>
          <w:rFonts w:eastAsia="Times New Roman"/>
        </w:rPr>
      </w:pPr>
      <w:r>
        <w:rPr>
          <w:u w:color="000000"/>
        </w:rPr>
        <w:t xml:space="preserve">                                                                                              WYMAGANIA EDUKACYJNE</w:t>
      </w: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PODSTAWY TURYSTYKI </w:t>
      </w: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roku</w:t>
      </w:r>
      <w:proofErr w:type="spellEnd"/>
      <w:r>
        <w:rPr>
          <w:rFonts w:ascii="Times New Roman" w:hAnsi="Times New Roman"/>
        </w:rPr>
        <w:t xml:space="preserve"> szkolnym</w:t>
      </w:r>
      <w:r w:rsidR="00DF63BC">
        <w:rPr>
          <w:rFonts w:ascii="Times New Roman" w:hAnsi="Times New Roman"/>
          <w:b/>
          <w:bCs/>
          <w:sz w:val="28"/>
          <w:szCs w:val="28"/>
        </w:rPr>
        <w:t>2024/2025</w:t>
      </w: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  <w:proofErr w:type="spellStart"/>
      <w:r>
        <w:rPr>
          <w:rFonts w:ascii="Times New Roman" w:hAnsi="Times New Roman"/>
        </w:rPr>
        <w:t>dla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klasy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drugiej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Technikum </w:t>
      </w:r>
      <w:proofErr w:type="spellStart"/>
      <w:r>
        <w:rPr>
          <w:rFonts w:ascii="Times New Roman" w:hAnsi="Times New Roman"/>
        </w:rPr>
        <w:t>nr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876D00" w:rsidRDefault="00876D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  <w:color w:val="FF0000"/>
          <w:u w:color="FF0000"/>
        </w:rPr>
      </w:pP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w </w:t>
      </w:r>
      <w:proofErr w:type="spellStart"/>
      <w:r>
        <w:rPr>
          <w:rFonts w:ascii="Times New Roman" w:hAnsi="Times New Roman"/>
        </w:rPr>
        <w:t>zawodzie</w:t>
      </w:r>
      <w:proofErr w:type="spellEnd"/>
      <w:r>
        <w:rPr>
          <w:rFonts w:ascii="Times New Roman" w:hAnsi="Times New Roman"/>
        </w:rPr>
        <w:t xml:space="preserve"> : </w:t>
      </w:r>
      <w:r>
        <w:rPr>
          <w:rFonts w:ascii="Times New Roman" w:hAnsi="Times New Roman"/>
          <w:b/>
          <w:bCs/>
        </w:rPr>
        <w:t xml:space="preserve">TECHNIK </w:t>
      </w:r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 TURYSTYCZNYCH</w:t>
      </w:r>
    </w:p>
    <w:p w:rsidR="00876D00" w:rsidRDefault="00876D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</w:p>
    <w:p w:rsidR="00DF63BC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</w:rPr>
        <w:t>Nauczyciel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 w:rsidR="00DF63BC">
        <w:rPr>
          <w:rFonts w:ascii="Times New Roman" w:hAnsi="Times New Roman"/>
          <w:b/>
          <w:bCs/>
        </w:rPr>
        <w:t>Małgorzata</w:t>
      </w:r>
      <w:proofErr w:type="spellEnd"/>
      <w:r w:rsidR="00DF63BC">
        <w:rPr>
          <w:rFonts w:ascii="Times New Roman" w:hAnsi="Times New Roman"/>
          <w:b/>
          <w:bCs/>
        </w:rPr>
        <w:t xml:space="preserve"> </w:t>
      </w:r>
      <w:proofErr w:type="spellStart"/>
      <w:r w:rsidR="00DF63BC">
        <w:rPr>
          <w:rFonts w:ascii="Times New Roman" w:hAnsi="Times New Roman"/>
          <w:b/>
          <w:bCs/>
        </w:rPr>
        <w:t>Kopczyńska</w:t>
      </w:r>
      <w:proofErr w:type="spellEnd"/>
      <w:r w:rsidR="00DF63BC">
        <w:rPr>
          <w:rFonts w:ascii="Times New Roman" w:hAnsi="Times New Roman"/>
          <w:b/>
          <w:bCs/>
        </w:rPr>
        <w:t xml:space="preserve"> </w:t>
      </w: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DF63BC" w:rsidRDefault="00DF63BC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hAnsi="Times New Roman"/>
          <w:b/>
          <w:bCs/>
        </w:rPr>
      </w:pP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 </w:t>
      </w:r>
    </w:p>
    <w:p w:rsidR="00876D00" w:rsidRDefault="00876D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</w:p>
    <w:p w:rsidR="00876D00" w:rsidRDefault="00876D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56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2427"/>
        <w:gridCol w:w="2427"/>
        <w:gridCol w:w="2427"/>
        <w:gridCol w:w="2427"/>
        <w:gridCol w:w="2428"/>
      </w:tblGrid>
      <w:tr w:rsidR="00876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niedostateczn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dopuszczaj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dostateczn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dobr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bardzo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dobr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after="160" w:line="25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sv-SE"/>
              </w:rPr>
              <w:t>Ocen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ę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  <w:lang w:val="fr-FR"/>
              </w:rPr>
              <w:t>celuj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ą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otrzymuje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ucze</w:t>
            </w:r>
            <w:r>
              <w:rPr>
                <w:rFonts w:ascii="Times New Roman" w:hAnsi="Times New Roman"/>
                <w:sz w:val="22"/>
                <w:szCs w:val="22"/>
              </w:rPr>
              <w:t>ń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en-US"/>
              </w:rPr>
              <w:t>ry</w:t>
            </w:r>
            <w:proofErr w:type="spellEnd"/>
          </w:p>
        </w:tc>
      </w:tr>
      <w:tr w:rsidR="00876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4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potrafi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zdefiniowa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abym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wieloma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odchyleniami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pomocy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nauczyciela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</w:t>
            </w:r>
            <w:r>
              <w:rPr>
                <w:rFonts w:ascii="Times New Roman" w:hAnsi="Times New Roman"/>
                <w:sz w:val="18"/>
                <w:szCs w:val="18"/>
              </w:rPr>
              <w:t>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abym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wieloma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odchyleniami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pomocy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nauczyciela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/>
                <w:sz w:val="18"/>
                <w:szCs w:val="18"/>
              </w:rPr>
              <w:t>isuje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dobrym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niewielkimi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odchyleniami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nik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pomocy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nauczyciela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</w:t>
            </w:r>
            <w:r>
              <w:rPr>
                <w:rFonts w:ascii="Times New Roman" w:hAnsi="Times New Roman"/>
                <w:sz w:val="18"/>
                <w:szCs w:val="18"/>
              </w:rPr>
              <w:t>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dobrym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prawid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owo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</w:t>
            </w:r>
            <w:r>
              <w:rPr>
                <w:rFonts w:ascii="Times New Roman" w:hAnsi="Times New Roman"/>
                <w:sz w:val="18"/>
                <w:szCs w:val="18"/>
              </w:rPr>
              <w:t>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PONADTO:</w:t>
            </w:r>
          </w:p>
          <w:p w:rsidR="00876D00" w:rsidRDefault="004054E9">
            <w:pPr>
              <w:pStyle w:val="Domylne"/>
              <w:tabs>
                <w:tab w:val="left" w:pos="214"/>
                <w:tab w:val="left" w:pos="708"/>
                <w:tab w:val="left" w:pos="1416"/>
                <w:tab w:val="left" w:pos="2124"/>
              </w:tabs>
              <w:spacing w:before="0" w:line="240" w:lineRule="auto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dobrym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wymienia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cechy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rodzaje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potrzeby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Polsce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wiecie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funkcje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targ</w:t>
            </w:r>
            <w:r>
              <w:rPr>
                <w:rFonts w:ascii="Times New Roman" w:hAnsi="Times New Roman"/>
                <w:sz w:val="18"/>
                <w:szCs w:val="18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struktura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przemys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kategorie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produktu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krajowe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zagraniczne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organizacje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instrumenty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polityki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ruch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metody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rynku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turystycznego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876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8"/>
        </w:trPr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876D00">
            <w:pPr>
              <w:pStyle w:val="Domylne"/>
              <w:tabs>
                <w:tab w:val="left" w:pos="142"/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nawet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pomocy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nauczyciela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potrafi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przedstawi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wynik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swojej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pisemnej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ustnej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opanowa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elementarnych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tno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lonych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programem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notorycznie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przygotowuje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lekcji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odznacza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brakiem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systematyczno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it-IT"/>
              </w:rPr>
              <w:t>ci i ch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ppo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ciach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opuszcza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fr-FR"/>
              </w:rPr>
              <w:t>cia</w:t>
            </w: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876D00">
            <w:pPr>
              <w:pStyle w:val="Styltabeli2"/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876D00">
            <w:pPr>
              <w:pStyle w:val="Styltabeli2"/>
              <w:rPr>
                <w:sz w:val="18"/>
                <w:szCs w:val="18"/>
              </w:rPr>
            </w:pP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wiedz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lon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podstawie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programowej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ppo</w:t>
            </w: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/>
                <w:sz w:val="18"/>
                <w:szCs w:val="18"/>
                <w:lang w:val="it-IT"/>
              </w:rPr>
              <w:t>ma du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tno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niewielkim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stopniu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trudno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ci, 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lekcjach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bierny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opieszale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niestarannie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estetycznie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grup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lub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pomoc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nauczyciela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mimo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pomy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ek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dokona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oceny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poprawno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wykonanych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potrafi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wyci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gn</w:t>
            </w:r>
            <w:r>
              <w:rPr>
                <w:rFonts w:ascii="Times New Roman" w:hAnsi="Times New Roman"/>
                <w:sz w:val="18"/>
                <w:szCs w:val="18"/>
              </w:rPr>
              <w:t>ąć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wniosk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wykonanych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2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prawid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owo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przeprowadza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pocz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tkowej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fazie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wiedz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lon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podstawie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programowej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opanowa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tno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podstawowe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du</w:t>
            </w:r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ymi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łę</w:t>
            </w:r>
            <w:r>
              <w:rPr>
                <w:rFonts w:ascii="Times New Roman" w:hAnsi="Times New Roman"/>
                <w:sz w:val="18"/>
                <w:szCs w:val="18"/>
              </w:rPr>
              <w:t>dami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ppo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przedstawia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wyniki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swojej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ustnej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pisemnej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teoretyczne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praktyczne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rednim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stopniu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trudno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bez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</w:rPr>
              <w:t>w,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wykonywaniu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lonych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programem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tylko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grup</w:t>
            </w:r>
            <w:r>
              <w:rPr>
                <w:rFonts w:ascii="Times New Roman" w:hAnsi="Times New Roman"/>
                <w:sz w:val="18"/>
                <w:szCs w:val="18"/>
              </w:rPr>
              <w:t>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o staranny, </w:t>
            </w:r>
          </w:p>
          <w:p w:rsidR="00876D00" w:rsidRDefault="004054E9">
            <w:pPr>
              <w:pStyle w:val="Domylne"/>
              <w:numPr>
                <w:ilvl w:val="0"/>
                <w:numId w:val="3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nie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poprawno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wykonanych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ppo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opanowa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tno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umiarkowanym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stopniu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trudno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ci, </w:t>
            </w:r>
          </w:p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stosuje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rozwi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zuje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typowe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higienicznie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poszczeg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dzia</w:t>
            </w:r>
            <w:r>
              <w:rPr>
                <w:rFonts w:ascii="Times New Roman" w:hAnsi="Times New Roman"/>
                <w:sz w:val="18"/>
                <w:szCs w:val="18"/>
              </w:rPr>
              <w:t>łó</w:t>
            </w:r>
            <w:r>
              <w:rPr>
                <w:rFonts w:ascii="Times New Roman" w:hAnsi="Times New Roman"/>
                <w:sz w:val="18"/>
                <w:szCs w:val="18"/>
              </w:rPr>
              <w:t>w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okre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lonych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programem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drobne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pomy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wykonywaniu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estetyka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jest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poziomie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dobrym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pisem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wnioskami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ppo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uguje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zdobytymi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wiadomo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przewidzianymi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programem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nauczania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potrafi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wykorzysta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posiadan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wiedz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sytuacjach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nowych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nietypowych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osi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minimum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wymaganej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wydajno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it-IT"/>
              </w:rPr>
              <w:t xml:space="preserve">ci,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prawid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owo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omawia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poszczeg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etapy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wyci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wnioski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bardzo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starannie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estetycznie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dok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adnie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nym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opisem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zachowaniem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zasad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bezpiecze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r>
              <w:rPr>
                <w:rFonts w:ascii="Times New Roman" w:hAnsi="Times New Roman"/>
                <w:sz w:val="18"/>
                <w:szCs w:val="18"/>
              </w:rPr>
              <w:t>stwa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sprawnie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przeprowadza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analiz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poprawno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5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biegle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charakteryzuje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wnioski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przeprowadzonych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/>
                <w:sz w:val="18"/>
                <w:szCs w:val="18"/>
              </w:rPr>
              <w:t>wicze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wiedz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umiej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z w:val="18"/>
                <w:szCs w:val="18"/>
              </w:rPr>
              <w:t>tno</w:t>
            </w:r>
            <w:r>
              <w:rPr>
                <w:rFonts w:ascii="Times New Roman" w:hAnsi="Times New Roman"/>
                <w:sz w:val="18"/>
                <w:szCs w:val="18"/>
              </w:rPr>
              <w:t>ś</w:t>
            </w:r>
            <w:r>
              <w:rPr>
                <w:rFonts w:ascii="Times New Roman" w:hAnsi="Times New Roman"/>
                <w:sz w:val="18"/>
                <w:szCs w:val="18"/>
              </w:rPr>
              <w:t>ci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wykraczaj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ce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podstaw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programow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literatur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zawodow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potrafi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zastosowa</w:t>
            </w:r>
            <w:r>
              <w:rPr>
                <w:rFonts w:ascii="Times New Roman" w:hAnsi="Times New Roman"/>
                <w:sz w:val="18"/>
                <w:szCs w:val="18"/>
              </w:rPr>
              <w:t>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wiedz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óż</w:t>
            </w:r>
            <w:r>
              <w:rPr>
                <w:rFonts w:ascii="Times New Roman" w:hAnsi="Times New Roman"/>
                <w:sz w:val="18"/>
                <w:szCs w:val="18"/>
              </w:rPr>
              <w:t>nych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sytuacjach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problemowych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przestrzega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przepis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s-ES_tradnl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bhp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ppo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samodzielnie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rozwija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swoje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zainteresowania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startuje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sukcesami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konkursach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olimpiadach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jego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wydajno</w:t>
            </w:r>
            <w:r>
              <w:rPr>
                <w:rFonts w:ascii="Times New Roman" w:hAnsi="Times New Roman"/>
                <w:sz w:val="18"/>
                <w:szCs w:val="18"/>
              </w:rPr>
              <w:t>ść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pracy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przekracza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ustalon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norm</w:t>
            </w:r>
            <w:r>
              <w:rPr>
                <w:rFonts w:ascii="Times New Roman" w:hAnsi="Times New Roman"/>
                <w:sz w:val="18"/>
                <w:szCs w:val="18"/>
              </w:rPr>
              <w:t>ę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minimaln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876D00" w:rsidRDefault="004054E9">
            <w:pPr>
              <w:pStyle w:val="Domylne"/>
              <w:numPr>
                <w:ilvl w:val="0"/>
                <w:numId w:val="6"/>
              </w:numPr>
              <w:spacing w:before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ucze</w:t>
            </w:r>
            <w:r>
              <w:rPr>
                <w:rFonts w:ascii="Times New Roman" w:hAnsi="Times New Roman"/>
                <w:sz w:val="18"/>
                <w:szCs w:val="18"/>
              </w:rPr>
              <w:t>ń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doskonale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wykonuje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zadania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wynik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pe</w:t>
            </w:r>
            <w:r>
              <w:rPr>
                <w:rFonts w:ascii="Times New Roman" w:hAnsi="Times New Roman"/>
                <w:sz w:val="18"/>
                <w:szCs w:val="18"/>
              </w:rPr>
              <w:t>ł</w:t>
            </w:r>
            <w:r>
              <w:rPr>
                <w:rFonts w:ascii="Times New Roman" w:hAnsi="Times New Roman"/>
                <w:sz w:val="18"/>
                <w:szCs w:val="18"/>
              </w:rPr>
              <w:t>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odpowiada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warunkom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odbioru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sporz</w:t>
            </w:r>
            <w:r>
              <w:rPr>
                <w:rFonts w:ascii="Times New Roman" w:hAnsi="Times New Roman"/>
                <w:sz w:val="18"/>
                <w:szCs w:val="18"/>
              </w:rPr>
              <w:t>ą</w:t>
            </w:r>
            <w:r>
              <w:rPr>
                <w:rFonts w:ascii="Times New Roman" w:hAnsi="Times New Roman"/>
                <w:sz w:val="18"/>
                <w:szCs w:val="18"/>
              </w:rPr>
              <w:t>dza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analizuje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wnioski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76D00" w:rsidRDefault="00876D00">
      <w:pPr>
        <w:pStyle w:val="Domyln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40" w:lineRule="auto"/>
        <w:ind w:left="108" w:hanging="108"/>
        <w:rPr>
          <w:rFonts w:ascii="Times New Roman" w:eastAsia="Times New Roman" w:hAnsi="Times New Roman" w:cs="Times New Roman"/>
          <w:b/>
          <w:bCs/>
        </w:rPr>
      </w:pPr>
    </w:p>
    <w:p w:rsidR="00876D00" w:rsidRDefault="00876D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  <w:rPr>
          <w:rFonts w:ascii="Times New Roman" w:eastAsia="Times New Roman" w:hAnsi="Times New Roman" w:cs="Times New Roman"/>
          <w:b/>
          <w:bCs/>
        </w:rPr>
      </w:pPr>
    </w:p>
    <w:p w:rsidR="00876D00" w:rsidRDefault="004054E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pacing w:before="0" w:line="256" w:lineRule="auto"/>
      </w:pPr>
      <w:proofErr w:type="spellStart"/>
      <w:r>
        <w:rPr>
          <w:rFonts w:ascii="Times New Roman" w:hAnsi="Times New Roman"/>
          <w:b/>
          <w:bCs/>
        </w:rPr>
        <w:t>kryteria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oceniania</w:t>
      </w:r>
      <w:proofErr w:type="spellEnd"/>
      <w:r>
        <w:rPr>
          <w:rFonts w:ascii="Times New Roman" w:hAnsi="Times New Roman"/>
          <w:b/>
          <w:bCs/>
        </w:rPr>
        <w:t xml:space="preserve"> z </w:t>
      </w:r>
      <w:proofErr w:type="spellStart"/>
      <w:r>
        <w:rPr>
          <w:rFonts w:ascii="Times New Roman" w:hAnsi="Times New Roman"/>
          <w:b/>
          <w:bCs/>
        </w:rPr>
        <w:t>organizacji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us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ug</w:t>
      </w:r>
      <w:proofErr w:type="spellEnd"/>
      <w:r>
        <w:rPr>
          <w:rFonts w:ascii="Times New Roman" w:hAnsi="Times New Roman"/>
          <w:b/>
          <w:bCs/>
        </w:rPr>
        <w:t xml:space="preserve"> i </w:t>
      </w:r>
      <w:proofErr w:type="spellStart"/>
      <w:r>
        <w:rPr>
          <w:rFonts w:ascii="Times New Roman" w:hAnsi="Times New Roman"/>
          <w:b/>
          <w:bCs/>
        </w:rPr>
        <w:t>imprez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turystycznych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zgodne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ze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statutem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szko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y</w:t>
      </w:r>
      <w:proofErr w:type="spellEnd"/>
      <w:r>
        <w:rPr>
          <w:rFonts w:ascii="Times New Roman" w:hAnsi="Times New Roman"/>
          <w:b/>
          <w:bCs/>
        </w:rPr>
        <w:t xml:space="preserve">. </w:t>
      </w:r>
      <w:proofErr w:type="spellStart"/>
      <w:r>
        <w:rPr>
          <w:rFonts w:ascii="Times New Roman" w:hAnsi="Times New Roman"/>
          <w:b/>
          <w:bCs/>
        </w:rPr>
        <w:t>Ocena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ko</w:t>
      </w:r>
      <w:r>
        <w:rPr>
          <w:rFonts w:ascii="Times New Roman" w:hAnsi="Times New Roman"/>
          <w:b/>
          <w:bCs/>
        </w:rPr>
        <w:t>ń</w:t>
      </w:r>
      <w:r>
        <w:rPr>
          <w:rFonts w:ascii="Times New Roman" w:hAnsi="Times New Roman"/>
          <w:b/>
          <w:bCs/>
        </w:rPr>
        <w:t>cowa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jest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ocen</w:t>
      </w:r>
      <w:r>
        <w:rPr>
          <w:rFonts w:ascii="Times New Roman" w:hAnsi="Times New Roman"/>
          <w:b/>
          <w:bCs/>
        </w:rPr>
        <w:t>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wystawion</w:t>
      </w:r>
      <w:r>
        <w:rPr>
          <w:rFonts w:ascii="Times New Roman" w:hAnsi="Times New Roman"/>
          <w:b/>
          <w:bCs/>
        </w:rPr>
        <w:t>ą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przez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nauczyciela</w:t>
      </w:r>
      <w:proofErr w:type="spellEnd"/>
    </w:p>
    <w:sectPr w:rsidR="00876D00">
      <w:headerReference w:type="default" r:id="rId8"/>
      <w:footerReference w:type="default" r:id="rId9"/>
      <w:pgSz w:w="16840" w:h="11900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E9" w:rsidRDefault="004054E9">
      <w:r>
        <w:separator/>
      </w:r>
    </w:p>
  </w:endnote>
  <w:endnote w:type="continuationSeparator" w:id="0">
    <w:p w:rsidR="004054E9" w:rsidRDefault="004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0" w:rsidRDefault="00876D0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E9" w:rsidRDefault="004054E9">
      <w:r>
        <w:separator/>
      </w:r>
    </w:p>
  </w:footnote>
  <w:footnote w:type="continuationSeparator" w:id="0">
    <w:p w:rsidR="004054E9" w:rsidRDefault="00405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00" w:rsidRDefault="00876D00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161B"/>
    <w:multiLevelType w:val="hybridMultilevel"/>
    <w:tmpl w:val="7BD629A6"/>
    <w:lvl w:ilvl="0" w:tplc="151C13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32D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6E69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C4A9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3A832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E0256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64F3B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8665C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6CBD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0B5248"/>
    <w:multiLevelType w:val="hybridMultilevel"/>
    <w:tmpl w:val="CBA2A760"/>
    <w:lvl w:ilvl="0" w:tplc="9320CA48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6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9096E2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18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676C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19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83A8A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262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FE81CA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334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F2DDAA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06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B21C9C">
      <w:start w:val="1"/>
      <w:numFmt w:val="bullet"/>
      <w:lvlText w:val="·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4786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8AB66">
      <w:start w:val="1"/>
      <w:numFmt w:val="bullet"/>
      <w:lvlText w:val="o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550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5E56C0">
      <w:start w:val="1"/>
      <w:numFmt w:val="bullet"/>
      <w:lvlText w:val="▪"/>
      <w:lvlJc w:val="left"/>
      <w:pPr>
        <w:tabs>
          <w:tab w:val="left" w:pos="142"/>
          <w:tab w:val="left" w:pos="708"/>
          <w:tab w:val="left" w:pos="1416"/>
          <w:tab w:val="left" w:pos="2124"/>
        </w:tabs>
        <w:ind w:left="6226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0EF4474"/>
    <w:multiLevelType w:val="hybridMultilevel"/>
    <w:tmpl w:val="A82E58E8"/>
    <w:lvl w:ilvl="0" w:tplc="47107D4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EA83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2617C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902B3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FE4A7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B224F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4DB5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E224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34AAB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D0A4A6E"/>
    <w:multiLevelType w:val="hybridMultilevel"/>
    <w:tmpl w:val="6A1C4742"/>
    <w:lvl w:ilvl="0" w:tplc="0B368CA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A4B99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4D4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F0749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86F9D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62C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0CEA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408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30909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F660C11"/>
    <w:multiLevelType w:val="hybridMultilevel"/>
    <w:tmpl w:val="16A0384E"/>
    <w:lvl w:ilvl="0" w:tplc="6104705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163D2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5062E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428F5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1A4F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444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0648B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8AF04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969B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0FE2191"/>
    <w:multiLevelType w:val="hybridMultilevel"/>
    <w:tmpl w:val="DB02765E"/>
    <w:lvl w:ilvl="0" w:tplc="6F8A8B4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3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8C005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10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A0330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17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CA0DA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248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E950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320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3A92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392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04F38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</w:tabs>
        <w:ind w:left="46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20F5A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</w:tabs>
        <w:ind w:left="536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EC4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</w:tabs>
        <w:ind w:left="608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76D00"/>
    <w:rsid w:val="004054E9"/>
    <w:rsid w:val="00876D00"/>
    <w:rsid w:val="00D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odstpw">
    <w:name w:val="No Spacing"/>
    <w:uiPriority w:val="1"/>
    <w:qFormat/>
    <w:rsid w:val="00DF63B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zodstpw">
    <w:name w:val="No Spacing"/>
    <w:uiPriority w:val="1"/>
    <w:qFormat/>
    <w:rsid w:val="00DF63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Małgosia 2</cp:lastModifiedBy>
  <cp:revision>3</cp:revision>
  <cp:lastPrinted>2024-09-09T19:12:00Z</cp:lastPrinted>
  <dcterms:created xsi:type="dcterms:W3CDTF">2024-09-09T19:09:00Z</dcterms:created>
  <dcterms:modified xsi:type="dcterms:W3CDTF">2024-09-09T19:13:00Z</dcterms:modified>
</cp:coreProperties>
</file>